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国际学院学术会议管理办法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为提高学术会议质量，使学术活动更加规范化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制度化，根据（苏师大委〔2018〕21号）《关于开展作风建设自查自纠专项行动的通知》、（苏师大办〔2015〕25号）《江苏师范大学会议管理办法》、校党委宣传部《关于进一步规范江苏师范大学哲学社会科学报告会、研讨会、讲座、论坛申办流程的通知》等文件精神，结合国际学院实际，特制定本管理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1. </w:t>
      </w:r>
      <w:r>
        <w:rPr>
          <w:rFonts w:hint="eastAsia" w:ascii="仿宋" w:hAnsi="仿宋" w:eastAsia="仿宋" w:cs="仿宋"/>
          <w:sz w:val="32"/>
          <w:szCs w:val="32"/>
        </w:rPr>
        <w:t>举（承）办学术会议严格实行“一会一报制”和审批备案制度，所有会议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经学院党政联席会讨论同意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后上报</w:t>
      </w:r>
      <w:r>
        <w:rPr>
          <w:rFonts w:hint="eastAsia" w:ascii="仿宋" w:hAnsi="仿宋" w:eastAsia="仿宋" w:cs="仿宋"/>
          <w:sz w:val="32"/>
          <w:szCs w:val="32"/>
        </w:rPr>
        <w:t>举（承）办。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按照“谁主办、谁审查、谁负责”原则，院长把好学术价值关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书记和院长共同把好意识形态关。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本着学科专业对口的原则，国际学院学术会议应立足我院专业教学实际，邀请专家应为我院学科专业涉及的相关领域尤其是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中国语言文学领域</w:t>
      </w:r>
      <w:r>
        <w:rPr>
          <w:rFonts w:hint="eastAsia" w:ascii="仿宋" w:hAnsi="仿宋" w:eastAsia="仿宋" w:cs="仿宋"/>
          <w:sz w:val="32"/>
          <w:szCs w:val="32"/>
        </w:rPr>
        <w:t>的专家。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本办法适用于由学院举（承、协）办的各类学术报告会、研讨会、讲座、论坛等活动。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会议申办人</w:t>
      </w:r>
      <w:r>
        <w:rPr>
          <w:rFonts w:hint="eastAsia" w:ascii="仿宋" w:hAnsi="仿宋" w:eastAsia="仿宋" w:cs="仿宋"/>
          <w:sz w:val="32"/>
          <w:szCs w:val="32"/>
        </w:rPr>
        <w:t>拟开展专家讲座的须至少提前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个工作日向学院提出申请；拟开展学术报告会、论坛、研讨会的须至少提前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个工作日向学院提出申请。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申办人</w:t>
      </w:r>
      <w:r>
        <w:rPr>
          <w:rFonts w:hint="eastAsia" w:ascii="仿宋" w:hAnsi="仿宋" w:eastAsia="仿宋" w:cs="仿宋"/>
          <w:sz w:val="32"/>
          <w:szCs w:val="32"/>
        </w:rPr>
        <w:t>填写《国际学院学术会议申报表》（附件1）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，经学院科研秘书核实信息，分管领导审核后</w:t>
      </w:r>
      <w:r>
        <w:rPr>
          <w:rFonts w:hint="eastAsia" w:ascii="仿宋" w:hAnsi="仿宋" w:eastAsia="仿宋" w:cs="仿宋"/>
          <w:sz w:val="32"/>
          <w:szCs w:val="32"/>
        </w:rPr>
        <w:t>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党政联席会讨论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，通过后</w:t>
      </w:r>
      <w:r>
        <w:rPr>
          <w:rFonts w:hint="eastAsia" w:ascii="仿宋" w:hAnsi="仿宋" w:eastAsia="仿宋" w:cs="仿宋"/>
          <w:sz w:val="32"/>
          <w:szCs w:val="32"/>
        </w:rPr>
        <w:t>由学院党总支书记签字并加盖学院公章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存档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学院科研秘书</w:t>
      </w: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，依据学院批准的《国际学院学术会议申报表》内容，</w:t>
      </w:r>
      <w:r>
        <w:rPr>
          <w:rFonts w:hint="eastAsia" w:ascii="仿宋" w:hAnsi="仿宋" w:eastAsia="仿宋" w:cs="仿宋"/>
          <w:sz w:val="32"/>
          <w:szCs w:val="32"/>
        </w:rPr>
        <w:t>填写《江苏师范大学哲学社会科学专家讲座审批表》（见附件2）或者《江苏师范大学哲学社会科学讲座、论坛、报告会、研讨会审批表》（附件3），由学院党总支书记在责任人栏签字并加盖学院公章，一式三份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报校党委</w:t>
      </w:r>
      <w:r>
        <w:rPr>
          <w:rFonts w:hint="eastAsia" w:ascii="仿宋" w:hAnsi="仿宋" w:eastAsia="仿宋" w:cs="仿宋"/>
          <w:sz w:val="32"/>
          <w:szCs w:val="32"/>
        </w:rPr>
        <w:t>宣传部、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人文社会科学研究院审核盖章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如举办国际会议还须上报校国际合作交流处审核盖章，手续完备后宣传部、人文社会科学研究院、国际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</w:t>
      </w:r>
      <w:r>
        <w:rPr>
          <w:rFonts w:hint="eastAsia" w:ascii="仿宋" w:hAnsi="仿宋" w:eastAsia="仿宋" w:cs="仿宋"/>
          <w:sz w:val="32"/>
          <w:szCs w:val="32"/>
        </w:rPr>
        <w:t>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（1）根据《江苏师范大学学术交流活动资助办法》(苏师大科〔2014〕7号)相关规定，确定会议及邀请专家资助标准。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涉及会议</w:t>
      </w:r>
      <w:r>
        <w:rPr>
          <w:rFonts w:hint="eastAsia" w:ascii="仿宋" w:hAnsi="仿宋" w:eastAsia="仿宋" w:cs="仿宋"/>
          <w:sz w:val="32"/>
          <w:szCs w:val="32"/>
        </w:rPr>
        <w:t>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填入《国际学院学术会议申报表》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党政联席会讨论，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通过后予以资助。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（3）经费支出以学校资助为主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经过讨论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认证，</w:t>
      </w:r>
      <w:r>
        <w:rPr>
          <w:rFonts w:hint="eastAsia" w:ascii="仿宋" w:hAnsi="仿宋" w:eastAsia="仿宋" w:cs="仿宋"/>
          <w:sz w:val="32"/>
          <w:szCs w:val="32"/>
        </w:rPr>
        <w:t>确属我院学科专业领域的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重要级别</w:t>
      </w:r>
      <w:r>
        <w:rPr>
          <w:rFonts w:hint="eastAsia" w:ascii="仿宋" w:hAnsi="仿宋" w:eastAsia="仿宋" w:cs="仿宋"/>
          <w:sz w:val="32"/>
          <w:szCs w:val="32"/>
        </w:rPr>
        <w:t>会议，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即使无学校资助，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</w:t>
      </w:r>
      <w:r>
        <w:rPr>
          <w:rFonts w:hint="eastAsia" w:ascii="仿宋" w:hAnsi="仿宋" w:eastAsia="仿宋" w:cs="仿宋"/>
          <w:sz w:val="32"/>
          <w:szCs w:val="32"/>
        </w:rPr>
        <w:t>将本着精简预算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合理开支的原则给予必要的资助。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）所有会议支出均须按照中央“八项规定”及其他上级相关文件规定执行。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本管理办法于发布之日起执行。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实施过程中如有与上级部门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新出台</w:t>
      </w:r>
      <w:r>
        <w:rPr>
          <w:rFonts w:hint="eastAsia" w:ascii="仿宋" w:hAnsi="仿宋" w:eastAsia="仿宋" w:cs="仿宋"/>
          <w:sz w:val="32"/>
          <w:szCs w:val="32"/>
        </w:rPr>
        <w:t>规定不符的情况，以上级规定为准。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38" w:firstLineChars="262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本办法</w:t>
      </w:r>
      <w:r>
        <w:rPr>
          <w:rFonts w:hint="eastAsia" w:ascii="仿宋" w:hAnsi="仿宋" w:eastAsia="仿宋" w:cs="仿宋"/>
          <w:sz w:val="32"/>
          <w:szCs w:val="32"/>
        </w:rPr>
        <w:t>由国际学院党政联席会负责解释。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945ED"/>
    <w:rsid w:val="2F1945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2018-10-23T07:41:00Z</dcterms:created>
  <dc:creator>梦想成真</dc:creator>
  <cp:lastModifiedBy>梦想成真</cp:lastModifiedBy>
  <dcterms:modified xsi:type="dcterms:W3CDTF">2018-10-23T07:42:14Z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